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DE161" w14:textId="77777777" w:rsidR="00C40EFA" w:rsidRDefault="007F771C">
      <w:pPr>
        <w:spacing w:line="360" w:lineRule="auto"/>
        <w:jc w:val="center"/>
        <w:rPr>
          <w:rFonts w:ascii="宋体" w:hAnsi="宋体"/>
          <w:b/>
          <w:sz w:val="30"/>
          <w:szCs w:val="30"/>
        </w:rPr>
      </w:pPr>
      <w:r>
        <w:rPr>
          <w:rFonts w:ascii="宋体" w:hAnsi="宋体" w:hint="eastAsia"/>
          <w:b/>
          <w:sz w:val="30"/>
          <w:szCs w:val="30"/>
        </w:rPr>
        <w:t>有限空间</w:t>
      </w:r>
      <w:r>
        <w:rPr>
          <w:rFonts w:ascii="宋体" w:hAnsi="宋体" w:hint="eastAsia"/>
          <w:b/>
          <w:sz w:val="30"/>
          <w:szCs w:val="30"/>
        </w:rPr>
        <w:t>安全生产责任书</w:t>
      </w:r>
    </w:p>
    <w:p w14:paraId="39FC1D75" w14:textId="77777777" w:rsidR="00C40EFA" w:rsidRDefault="00C40EFA">
      <w:pPr>
        <w:tabs>
          <w:tab w:val="left" w:pos="1440"/>
        </w:tabs>
        <w:rPr>
          <w:rFonts w:ascii="宋体" w:hAnsi="宋体"/>
          <w:sz w:val="24"/>
        </w:rPr>
      </w:pPr>
    </w:p>
    <w:p w14:paraId="1802D577"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为了切实加有限空间作业安全生产管理，依照《中华人民共和国安全生产法》、《</w:t>
      </w:r>
      <w:r>
        <w:rPr>
          <w:rFonts w:ascii="宋体" w:hAnsi="宋体" w:hint="eastAsia"/>
          <w:bCs/>
          <w:sz w:val="24"/>
        </w:rPr>
        <w:t>中华人民共和国特种设备安全法</w:t>
      </w:r>
      <w:r>
        <w:rPr>
          <w:rFonts w:ascii="宋体" w:hAnsi="宋体" w:hint="eastAsia"/>
          <w:sz w:val="24"/>
        </w:rPr>
        <w:t>》、《中华人民共和国合同法》、《北京市安全生产条例》《北京市有限空间作业安全生产规范》试行、《北京市生产安全事故责任划分试行办法》的有关规定，双方本着平等、自愿的原则，签订本协议书。甲方和乙方均应严格遵守本协议书规定的权利、责任和义务，确保施工现场的安全生产。</w:t>
      </w:r>
    </w:p>
    <w:p w14:paraId="3FC40667" w14:textId="77777777" w:rsidR="00C40EFA" w:rsidRDefault="007F771C">
      <w:pPr>
        <w:tabs>
          <w:tab w:val="left" w:pos="540"/>
        </w:tabs>
        <w:spacing w:line="360" w:lineRule="auto"/>
        <w:rPr>
          <w:rFonts w:ascii="宋体" w:hAnsi="宋体"/>
          <w:sz w:val="24"/>
        </w:rPr>
      </w:pPr>
      <w:r>
        <w:rPr>
          <w:rFonts w:ascii="宋体" w:hAnsi="宋体" w:hint="eastAsia"/>
          <w:sz w:val="24"/>
        </w:rPr>
        <w:t>一、甲方的权利、义务和责任</w:t>
      </w:r>
    </w:p>
    <w:p w14:paraId="5E3684E4"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（一）按照国家及北京市有关作业现场安全生产、文明作业的法规和管理规定，对作业现场进行全面的安全生产管理和监督检查。</w:t>
      </w:r>
    </w:p>
    <w:p w14:paraId="6C95191C"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（二）严格审查乙方作业资质，不得与不具备作业资质的作业单位签订合同。</w:t>
      </w:r>
    </w:p>
    <w:p w14:paraId="2EF131CC"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（三）提供作业现场安全生产条件。由甲</w:t>
      </w:r>
      <w:r>
        <w:rPr>
          <w:rFonts w:ascii="宋体" w:hAnsi="宋体" w:hint="eastAsia"/>
          <w:sz w:val="24"/>
        </w:rPr>
        <w:t>方按照北京市有关安全标准对乙方进行监督检查。</w:t>
      </w:r>
    </w:p>
    <w:p w14:paraId="761024DD"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四）提供作业用电，并保证符合安全标准。负责提供符合安全标准的作业用电电源配电箱，交付使用前要办理交接手续。按照有关安全用电标准对乙方的作业用电设施设备进行监督检查，发现隐患责成乙方予以整改。</w:t>
      </w:r>
    </w:p>
    <w:p w14:paraId="6463369B"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（五）作业进场时乙方需向甲方提交特种作业操作人员上岗证以便于甲方备案。</w:t>
      </w:r>
    </w:p>
    <w:p w14:paraId="4D32D01E"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（六）对乙方作业区域进行安全生产和文明施工检查；及时纠正乙方作业人员违章指挥和违章作业行为，并按照有关规定予以查处。对乙方作业区域内的重大安全事故隐患，有权要求其停工整改。</w:t>
      </w:r>
    </w:p>
    <w:p w14:paraId="3166F9BF"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（七）要求乙方提供作业现场</w:t>
      </w:r>
      <w:r>
        <w:rPr>
          <w:rFonts w:ascii="宋体" w:hAnsi="宋体" w:hint="eastAsia"/>
          <w:sz w:val="24"/>
        </w:rPr>
        <w:t>生产安全事故应急救援措施。</w:t>
      </w:r>
    </w:p>
    <w:p w14:paraId="5687EEF9"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（八）督促乙方建立健全作业现场各项安全生产管理制度。</w:t>
      </w:r>
    </w:p>
    <w:p w14:paraId="37E7B773"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（九）对乙方的安全生产培训、劳动保护用品的使用和危险预知工作提出指导意见；并监督落实情况。</w:t>
      </w:r>
    </w:p>
    <w:p w14:paraId="4F758D52"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（十）对乙方提出的安全生产要求，甲方积极提供帮助。</w:t>
      </w:r>
    </w:p>
    <w:p w14:paraId="6BBB54C2"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（十一）甲方提供作业现场消防安全通道、消防设备设施，乙方需自备合格的现场临时消防设备设施。</w:t>
      </w:r>
    </w:p>
    <w:p w14:paraId="0CAF8BBE"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lastRenderedPageBreak/>
        <w:t>（十二）乙方发生生产安全事故时，甲方协助救援服务。</w:t>
      </w:r>
    </w:p>
    <w:p w14:paraId="4590B5D7"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（十三）甲方对乙方开展的安全生产活动提供帮助。</w:t>
      </w:r>
    </w:p>
    <w:p w14:paraId="5B9CCD53"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（十四）由于双方责任造成的生产安全事故，根据市政府有关部门的责任划分承担相应的事故责任和经济责</w:t>
      </w:r>
      <w:r>
        <w:rPr>
          <w:rFonts w:ascii="宋体" w:hAnsi="宋体" w:hint="eastAsia"/>
          <w:sz w:val="24"/>
        </w:rPr>
        <w:t>任。</w:t>
      </w:r>
    </w:p>
    <w:p w14:paraId="297DC949" w14:textId="77777777" w:rsidR="00C40EFA" w:rsidRDefault="007F771C">
      <w:pPr>
        <w:tabs>
          <w:tab w:val="left" w:pos="720"/>
        </w:tabs>
        <w:spacing w:line="360" w:lineRule="auto"/>
        <w:rPr>
          <w:rFonts w:ascii="宋体" w:hAnsi="宋体"/>
          <w:sz w:val="24"/>
        </w:rPr>
      </w:pPr>
      <w:r>
        <w:rPr>
          <w:rFonts w:ascii="宋体" w:hAnsi="宋体" w:hint="eastAsia"/>
          <w:sz w:val="24"/>
        </w:rPr>
        <w:t>二、乙方的权利、责任和义务</w:t>
      </w:r>
    </w:p>
    <w:p w14:paraId="599FD115" w14:textId="77777777" w:rsidR="00C40EFA" w:rsidRDefault="007F771C">
      <w:pPr>
        <w:spacing w:line="360" w:lineRule="auto"/>
        <w:ind w:firstLineChars="100" w:firstLine="240"/>
        <w:rPr>
          <w:rFonts w:ascii="宋体" w:hAnsi="宋体"/>
          <w:sz w:val="24"/>
        </w:rPr>
      </w:pPr>
      <w:r>
        <w:rPr>
          <w:rFonts w:ascii="宋体" w:hAnsi="宋体" w:hint="eastAsia"/>
          <w:sz w:val="24"/>
        </w:rPr>
        <w:t xml:space="preserve">  </w:t>
      </w:r>
      <w:r>
        <w:rPr>
          <w:rFonts w:ascii="宋体" w:hAnsi="宋体" w:hint="eastAsia"/>
          <w:sz w:val="24"/>
        </w:rPr>
        <w:t>（一）乙方作为该项目的承包作业方，同意本协议的内容，承担安全作业的责任，并承担因失责而造成的人身和财产损失。</w:t>
      </w:r>
    </w:p>
    <w:p w14:paraId="6324EB1E"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（二）乙方作为安全责任人，</w:t>
      </w:r>
      <w:proofErr w:type="gramStart"/>
      <w:r>
        <w:rPr>
          <w:rFonts w:ascii="宋体" w:hAnsi="宋体" w:hint="eastAsia"/>
          <w:sz w:val="24"/>
        </w:rPr>
        <w:t>有贯彻</w:t>
      </w:r>
      <w:proofErr w:type="gramEnd"/>
      <w:r>
        <w:rPr>
          <w:rFonts w:ascii="宋体" w:hAnsi="宋体" w:hint="eastAsia"/>
          <w:sz w:val="24"/>
        </w:rPr>
        <w:t>落实国家及北京市有关作业现场安全生产的法规和管理制度，建立健全安全生产责任制和安全生产管理制度，对分承包作业区域的安全生产管理负全面责任，并承担由此而发生的人身和财产责任。</w:t>
      </w:r>
    </w:p>
    <w:p w14:paraId="1A5CCB99"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（三）按规定设立作业现场安全管理机构或配备专职安全管理人员，并做到持证上岗；现场管理人员必须经过安全培训并取得相应资格。</w:t>
      </w:r>
    </w:p>
    <w:p w14:paraId="74FB5D0F"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（四）接受甲方的作业资质审查，并负责提供有关资料。严格按照作业资质范围施工，不得承接超资质范围的作业任务。严格遵守《中华人民共和国建筑法》和北京市有关规定，不得将承包项目进行转包。</w:t>
      </w:r>
    </w:p>
    <w:p w14:paraId="6A2DF64B"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五）对作业范围所有安全防护设施（如脚手架、洞口、临边等）的搭设、拆除、维护和改造负有全部责任。必须符合北京市有关安全标准并符合总承包单位对作业现场整体安全防护的要求；在搭设、拆除和改造前，必须向甲方报告。</w:t>
      </w:r>
    </w:p>
    <w:p w14:paraId="004E802E"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（六）班组每日作业前必须进行有针对性的班前安全讲话，并做好记录。从事新的作业前必须进行安全技术交底，并履行签字手续。</w:t>
      </w:r>
    </w:p>
    <w:p w14:paraId="5E980B86"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（七</w:t>
      </w:r>
      <w:r>
        <w:rPr>
          <w:rFonts w:ascii="宋体" w:hAnsi="宋体" w:hint="eastAsia"/>
          <w:sz w:val="24"/>
        </w:rPr>
        <w:t>）对管辖范围的作业用电负有全部管理责任。作业用电接线必须由现场专业电工进行操作，做到</w:t>
      </w:r>
      <w:proofErr w:type="gramStart"/>
      <w:r>
        <w:rPr>
          <w:rFonts w:ascii="宋体" w:hAnsi="宋体" w:hint="eastAsia"/>
          <w:sz w:val="24"/>
        </w:rPr>
        <w:t>一</w:t>
      </w:r>
      <w:proofErr w:type="gramEnd"/>
      <w:r>
        <w:rPr>
          <w:rFonts w:ascii="宋体" w:hAnsi="宋体" w:hint="eastAsia"/>
          <w:sz w:val="24"/>
        </w:rPr>
        <w:t>机、一闸、一箱、</w:t>
      </w:r>
      <w:proofErr w:type="gramStart"/>
      <w:r>
        <w:rPr>
          <w:rFonts w:ascii="宋体" w:hAnsi="宋体" w:hint="eastAsia"/>
          <w:sz w:val="24"/>
        </w:rPr>
        <w:t>一</w:t>
      </w:r>
      <w:proofErr w:type="gramEnd"/>
      <w:r>
        <w:rPr>
          <w:rFonts w:ascii="宋体" w:hAnsi="宋体" w:hint="eastAsia"/>
          <w:sz w:val="24"/>
        </w:rPr>
        <w:t>漏，用电过程中必须符合有关安全用电标准，并严格执行现场临时用电管理协议的要求，有权拒绝不符合安全标准的用电设备从所辖线路中拉接电源。</w:t>
      </w:r>
    </w:p>
    <w:p w14:paraId="09FEF0F8"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（八）作业中严格执行防火防爆制度和用火证制度，电焊、气焊作业必须办理动火审批手续，消防器材不得挪作他用。</w:t>
      </w:r>
    </w:p>
    <w:p w14:paraId="146F216E"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（九）为本单位</w:t>
      </w:r>
      <w:proofErr w:type="gramStart"/>
      <w:r>
        <w:rPr>
          <w:rFonts w:ascii="宋体" w:hAnsi="宋体" w:hint="eastAsia"/>
          <w:sz w:val="24"/>
        </w:rPr>
        <w:t>作业作业</w:t>
      </w:r>
      <w:proofErr w:type="gramEnd"/>
      <w:r>
        <w:rPr>
          <w:rFonts w:ascii="宋体" w:hAnsi="宋体" w:hint="eastAsia"/>
          <w:sz w:val="24"/>
        </w:rPr>
        <w:t>人员提供合格的劳动保护用品，进行危险预知的教育。对特种作业人员进行安全管理，保证特种作业人员持证上岗，负责建立特种作业人员档案，并向甲方备案。</w:t>
      </w:r>
    </w:p>
    <w:p w14:paraId="06622972"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lastRenderedPageBreak/>
        <w:t>（</w:t>
      </w:r>
      <w:r>
        <w:rPr>
          <w:rFonts w:ascii="宋体" w:hAnsi="宋体" w:hint="eastAsia"/>
          <w:sz w:val="24"/>
        </w:rPr>
        <w:t>十）按照《中华人民共和国安全生产法》和北京市有关安全管理规定，及时将生产安全事故应急救援措施报甲方备案。</w:t>
      </w:r>
    </w:p>
    <w:p w14:paraId="7EDC9B87"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（十一）按照北京市有关安全管理规定，定期组织对所辖作业区域进行安全生产检查。在安全检查中发现管辖范围内的事故隐患，应及时消除。</w:t>
      </w:r>
    </w:p>
    <w:p w14:paraId="7047952F"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（十二）按照北京市有关安全管理规定，定期组织安全生产培训教育和安全生产活动。在安全教育或安全活动中如需要，可要求甲方提供帮助。</w:t>
      </w:r>
    </w:p>
    <w:p w14:paraId="053311C1"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（十三）使用甲方提供的安全防护设施设备前，应与甲方办理相关手续，并负责使用期间的安全维护。对在使用期间由于管理不善造成的生产安全事故由乙方全部负责。</w:t>
      </w:r>
    </w:p>
    <w:p w14:paraId="133CDF53"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（十四）由于乙方责任造成生产安全事故，导致甲方或第三方人员伤亡时，由乙方承担事故责任和经济责任。甲方或第三方有义务负责协助处理善后事宜。</w:t>
      </w:r>
    </w:p>
    <w:p w14:paraId="21502E33" w14:textId="77777777" w:rsidR="00C40EFA" w:rsidRDefault="007F771C">
      <w:pPr>
        <w:tabs>
          <w:tab w:val="left" w:pos="1440"/>
        </w:tabs>
        <w:spacing w:line="360" w:lineRule="auto"/>
        <w:ind w:firstLineChars="200" w:firstLine="480"/>
        <w:rPr>
          <w:rFonts w:ascii="宋体" w:hAnsi="宋体"/>
          <w:sz w:val="24"/>
        </w:rPr>
      </w:pPr>
      <w:r>
        <w:rPr>
          <w:rFonts w:ascii="宋体" w:hAnsi="宋体" w:hint="eastAsia"/>
          <w:sz w:val="24"/>
        </w:rPr>
        <w:t>（十五）发生生产安全事故后，必须在第一时间内向甲方报告，并按照北京市有关规定向有关主管部门报告。迟报或者隐瞒不报生产安全事故，承担事故的全部责任。</w:t>
      </w:r>
    </w:p>
    <w:p w14:paraId="1C09131A" w14:textId="77777777" w:rsidR="00C40EFA" w:rsidRDefault="007F771C">
      <w:pPr>
        <w:numPr>
          <w:ilvl w:val="0"/>
          <w:numId w:val="1"/>
        </w:numPr>
        <w:tabs>
          <w:tab w:val="left" w:pos="0"/>
        </w:tabs>
        <w:spacing w:line="360" w:lineRule="auto"/>
        <w:rPr>
          <w:rFonts w:ascii="宋体" w:hAnsi="宋体"/>
          <w:sz w:val="24"/>
        </w:rPr>
      </w:pPr>
      <w:r>
        <w:rPr>
          <w:rFonts w:ascii="宋体" w:hAnsi="宋体" w:hint="eastAsia"/>
          <w:sz w:val="24"/>
        </w:rPr>
        <w:t>本协议书一式两份，甲方执一份，乙方执一份。</w:t>
      </w:r>
    </w:p>
    <w:p w14:paraId="232E853E" w14:textId="77777777" w:rsidR="00C40EFA" w:rsidRDefault="007F771C">
      <w:pPr>
        <w:spacing w:line="360" w:lineRule="auto"/>
        <w:rPr>
          <w:rFonts w:ascii="宋体" w:hAnsi="宋体"/>
          <w:sz w:val="24"/>
        </w:rPr>
      </w:pPr>
      <w:r>
        <w:rPr>
          <w:rFonts w:ascii="宋体" w:hAnsi="宋体" w:hint="eastAsia"/>
          <w:sz w:val="24"/>
        </w:rPr>
        <w:t>四、本协议与双方经济合同时效相同。签订经济合同的同时，签订本协议。经济合同到期后，本协议同时终止。</w:t>
      </w:r>
    </w:p>
    <w:p w14:paraId="4ABA6939" w14:textId="77777777" w:rsidR="00C40EFA" w:rsidRDefault="00C40EFA">
      <w:pPr>
        <w:tabs>
          <w:tab w:val="left" w:pos="0"/>
        </w:tabs>
        <w:spacing w:line="360" w:lineRule="auto"/>
        <w:rPr>
          <w:rFonts w:ascii="宋体" w:hAnsi="宋体"/>
          <w:sz w:val="24"/>
        </w:rPr>
      </w:pPr>
    </w:p>
    <w:p w14:paraId="6C639768" w14:textId="77777777" w:rsidR="00C40EFA" w:rsidRDefault="00C40EFA">
      <w:pPr>
        <w:tabs>
          <w:tab w:val="left" w:pos="0"/>
        </w:tabs>
        <w:spacing w:line="360" w:lineRule="auto"/>
        <w:rPr>
          <w:rFonts w:ascii="宋体" w:hAnsi="宋体"/>
          <w:sz w:val="24"/>
        </w:rPr>
      </w:pPr>
    </w:p>
    <w:p w14:paraId="43B4599B" w14:textId="77777777" w:rsidR="00C40EFA" w:rsidRDefault="00C40EFA">
      <w:pPr>
        <w:tabs>
          <w:tab w:val="left" w:pos="0"/>
        </w:tabs>
        <w:spacing w:line="360" w:lineRule="auto"/>
        <w:rPr>
          <w:rFonts w:ascii="宋体" w:hAnsi="宋体"/>
          <w:sz w:val="24"/>
        </w:rPr>
      </w:pPr>
    </w:p>
    <w:p w14:paraId="78DE6DA4" w14:textId="77777777" w:rsidR="00C40EFA" w:rsidRDefault="007F771C">
      <w:pPr>
        <w:widowControl/>
        <w:tabs>
          <w:tab w:val="left" w:pos="0"/>
          <w:tab w:val="left" w:pos="3960"/>
          <w:tab w:val="left" w:pos="5940"/>
        </w:tabs>
        <w:spacing w:line="360" w:lineRule="auto"/>
        <w:ind w:left="1" w:firstLineChars="224" w:firstLine="538"/>
        <w:rPr>
          <w:rFonts w:ascii="宋体" w:hAnsi="宋体"/>
          <w:sz w:val="24"/>
        </w:rPr>
      </w:pPr>
      <w:r>
        <w:rPr>
          <w:rFonts w:ascii="宋体" w:hAnsi="宋体" w:hint="eastAsia"/>
          <w:sz w:val="24"/>
        </w:rPr>
        <w:t>甲方单位（章）：</w:t>
      </w:r>
      <w:r>
        <w:rPr>
          <w:rFonts w:ascii="宋体" w:hAnsi="宋体" w:hint="eastAsia"/>
          <w:sz w:val="24"/>
        </w:rPr>
        <w:t xml:space="preserve">                 </w:t>
      </w:r>
      <w:r>
        <w:rPr>
          <w:rFonts w:ascii="宋体" w:hAnsi="宋体" w:hint="eastAsia"/>
          <w:sz w:val="24"/>
        </w:rPr>
        <w:t>乙方单位（章）：</w:t>
      </w:r>
    </w:p>
    <w:p w14:paraId="082120B9" w14:textId="77777777" w:rsidR="00C40EFA" w:rsidRDefault="00C40EFA">
      <w:pPr>
        <w:widowControl/>
        <w:tabs>
          <w:tab w:val="left" w:pos="0"/>
          <w:tab w:val="left" w:pos="3960"/>
          <w:tab w:val="left" w:pos="5940"/>
        </w:tabs>
        <w:spacing w:line="360" w:lineRule="auto"/>
        <w:ind w:firstLineChars="225" w:firstLine="540"/>
        <w:rPr>
          <w:rFonts w:ascii="宋体" w:hAnsi="宋体"/>
          <w:sz w:val="24"/>
        </w:rPr>
      </w:pPr>
    </w:p>
    <w:p w14:paraId="79F0FB4C" w14:textId="77777777" w:rsidR="00C40EFA" w:rsidRDefault="007F771C">
      <w:pPr>
        <w:widowControl/>
        <w:tabs>
          <w:tab w:val="left" w:pos="0"/>
          <w:tab w:val="left" w:pos="3960"/>
          <w:tab w:val="left" w:pos="5940"/>
        </w:tabs>
        <w:spacing w:line="360" w:lineRule="auto"/>
        <w:ind w:firstLineChars="225" w:firstLine="540"/>
        <w:rPr>
          <w:rFonts w:ascii="宋体" w:hAnsi="宋体"/>
          <w:sz w:val="24"/>
        </w:rPr>
      </w:pPr>
      <w:r>
        <w:rPr>
          <w:rFonts w:ascii="宋体" w:hAnsi="宋体" w:hint="eastAsia"/>
          <w:sz w:val="24"/>
        </w:rPr>
        <w:t>项目负责人：</w:t>
      </w:r>
      <w:r>
        <w:rPr>
          <w:rFonts w:ascii="宋体" w:hAnsi="宋体" w:hint="eastAsia"/>
          <w:sz w:val="24"/>
        </w:rPr>
        <w:t xml:space="preserve">                    </w:t>
      </w:r>
      <w:r>
        <w:rPr>
          <w:rFonts w:ascii="宋体" w:hAnsi="宋体" w:hint="eastAsia"/>
          <w:sz w:val="24"/>
        </w:rPr>
        <w:t>项目负责人：</w:t>
      </w:r>
    </w:p>
    <w:p w14:paraId="2CE58540" w14:textId="77777777" w:rsidR="00C40EFA" w:rsidRDefault="00C40EFA">
      <w:pPr>
        <w:widowControl/>
        <w:tabs>
          <w:tab w:val="left" w:pos="0"/>
          <w:tab w:val="left" w:pos="3960"/>
          <w:tab w:val="left" w:pos="5940"/>
        </w:tabs>
        <w:spacing w:line="360" w:lineRule="auto"/>
        <w:ind w:left="2" w:firstLineChars="225" w:firstLine="540"/>
        <w:rPr>
          <w:rFonts w:ascii="宋体" w:hAnsi="宋体"/>
          <w:sz w:val="24"/>
        </w:rPr>
      </w:pPr>
    </w:p>
    <w:p w14:paraId="7C35BECA" w14:textId="77777777" w:rsidR="00C40EFA" w:rsidRDefault="007F771C">
      <w:pPr>
        <w:widowControl/>
        <w:tabs>
          <w:tab w:val="left" w:pos="0"/>
          <w:tab w:val="left" w:pos="3960"/>
          <w:tab w:val="left" w:pos="5940"/>
        </w:tabs>
        <w:spacing w:line="360" w:lineRule="auto"/>
        <w:ind w:firstLineChars="525" w:firstLine="1260"/>
        <w:rPr>
          <w:rFonts w:ascii="宋体" w:hAnsi="宋体"/>
          <w:sz w:val="24"/>
        </w:rPr>
      </w:pP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14:paraId="34E543B8" w14:textId="77777777" w:rsidR="00C40EFA" w:rsidRDefault="00C40EFA">
      <w:pPr>
        <w:widowControl/>
        <w:tabs>
          <w:tab w:val="left" w:pos="0"/>
          <w:tab w:val="left" w:pos="3960"/>
          <w:tab w:val="left" w:pos="5940"/>
        </w:tabs>
        <w:ind w:left="1"/>
        <w:rPr>
          <w:rFonts w:ascii="宋体" w:hAnsi="宋体"/>
          <w:szCs w:val="21"/>
        </w:rPr>
      </w:pPr>
    </w:p>
    <w:p w14:paraId="5A63B8E4" w14:textId="77777777" w:rsidR="00C40EFA" w:rsidRDefault="00C40EFA">
      <w:pPr>
        <w:rPr>
          <w:rFonts w:ascii="宋体" w:hAnsi="宋体"/>
          <w:szCs w:val="21"/>
        </w:rPr>
      </w:pPr>
    </w:p>
    <w:p w14:paraId="3EB8F4DF" w14:textId="77777777" w:rsidR="00C40EFA" w:rsidRDefault="00C40EFA">
      <w:pPr>
        <w:spacing w:line="420" w:lineRule="exact"/>
        <w:jc w:val="center"/>
        <w:rPr>
          <w:rFonts w:ascii="宋体" w:hAnsi="宋体"/>
          <w:b/>
          <w:sz w:val="30"/>
          <w:szCs w:val="30"/>
        </w:rPr>
      </w:pPr>
    </w:p>
    <w:p w14:paraId="5896D405" w14:textId="77777777" w:rsidR="00C40EFA" w:rsidRDefault="00C40EFA"/>
    <w:sectPr w:rsidR="00C40EF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0FA6E" w14:textId="77777777" w:rsidR="007F771C" w:rsidRDefault="007F771C">
      <w:r>
        <w:separator/>
      </w:r>
    </w:p>
  </w:endnote>
  <w:endnote w:type="continuationSeparator" w:id="0">
    <w:p w14:paraId="6DCF7D1B" w14:textId="77777777" w:rsidR="007F771C" w:rsidRDefault="007F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DD49D" w14:textId="77777777" w:rsidR="00CF0DD6" w:rsidRDefault="00CF0DD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1D7A5" w14:textId="77777777" w:rsidR="00C40EFA" w:rsidRDefault="00C40EFA">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34E91" w14:textId="77777777" w:rsidR="00CF0DD6" w:rsidRDefault="00CF0DD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00052" w14:textId="77777777" w:rsidR="007F771C" w:rsidRDefault="007F771C">
      <w:r>
        <w:separator/>
      </w:r>
    </w:p>
  </w:footnote>
  <w:footnote w:type="continuationSeparator" w:id="0">
    <w:p w14:paraId="71DDA60E" w14:textId="77777777" w:rsidR="007F771C" w:rsidRDefault="007F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B8BE" w14:textId="77777777" w:rsidR="00CF0DD6" w:rsidRDefault="00CF0DD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9E653" w14:textId="77777777" w:rsidR="00C40EFA" w:rsidRDefault="00C40E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CC3A7" w14:textId="77777777" w:rsidR="00CF0DD6" w:rsidRDefault="00CF0D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DB26B4"/>
    <w:multiLevelType w:val="multilevel"/>
    <w:tmpl w:val="2BDB26B4"/>
    <w:lvl w:ilvl="0">
      <w:start w:val="3"/>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0EFA"/>
    <w:rsid w:val="007F771C"/>
    <w:rsid w:val="00C40EFA"/>
    <w:rsid w:val="00CF0DD6"/>
    <w:rsid w:val="2D9C70EE"/>
    <w:rsid w:val="381A4BC4"/>
    <w:rsid w:val="3D791613"/>
    <w:rsid w:val="3EC61E46"/>
    <w:rsid w:val="45D53C3B"/>
    <w:rsid w:val="732E1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EB82A52"/>
  <w15:docId w15:val="{E7BA8393-F453-4051-9A10-EF8F455D7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323</Words>
  <Characters>1845</Characters>
  <Application>Microsoft Office Word</Application>
  <DocSecurity>0</DocSecurity>
  <Lines>15</Lines>
  <Paragraphs>4</Paragraphs>
  <ScaleCrop>false</ScaleCrop>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58237</cp:lastModifiedBy>
  <cp:revision>3</cp:revision>
  <dcterms:created xsi:type="dcterms:W3CDTF">2014-10-29T12:08:00Z</dcterms:created>
  <dcterms:modified xsi:type="dcterms:W3CDTF">2021-01-13T01:29:00Z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